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8"/>
      </w:tblGrid>
      <w:tr w:rsidR="00D21B1C" w:rsidRPr="00AF7604" w:rsidTr="005C0EB2">
        <w:trPr>
          <w:trHeight w:val="476"/>
        </w:trPr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B1C" w:rsidRPr="00D21B1C" w:rsidRDefault="00D21B1C" w:rsidP="00D21B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30"/>
                <w:szCs w:val="3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30"/>
                <w:szCs w:val="30"/>
                <w:lang w:eastAsia="ru-RU"/>
              </w:rPr>
              <w:t>Структура расходов МБДОУ №24</w:t>
            </w:r>
            <w:proofErr w:type="gramStart"/>
            <w:r>
              <w:rPr>
                <w:rFonts w:ascii="Helvetica" w:eastAsia="Times New Roman" w:hAnsi="Helvetica" w:cs="Helvetica"/>
                <w:b/>
                <w:sz w:val="30"/>
                <w:szCs w:val="30"/>
                <w:lang w:eastAsia="ru-RU"/>
              </w:rPr>
              <w:t xml:space="preserve"> </w:t>
            </w:r>
            <w:r w:rsidRPr="00D21B1C">
              <w:rPr>
                <w:rFonts w:ascii="Helvetica" w:eastAsia="Times New Roman" w:hAnsi="Helvetica" w:cs="Helvetica"/>
                <w:b/>
                <w:sz w:val="30"/>
                <w:szCs w:val="30"/>
                <w:lang w:eastAsia="ru-RU"/>
              </w:rPr>
              <w:t>:</w:t>
            </w:r>
            <w:proofErr w:type="gramEnd"/>
          </w:p>
        </w:tc>
      </w:tr>
      <w:tr w:rsidR="00AF7604" w:rsidRPr="00AF7604" w:rsidTr="005C0EB2">
        <w:trPr>
          <w:trHeight w:val="476"/>
        </w:trPr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FFFF"/>
                <w:sz w:val="30"/>
                <w:szCs w:val="30"/>
                <w:lang w:eastAsia="ru-RU"/>
              </w:rPr>
            </w:pPr>
            <w:r w:rsidRPr="00D21B1C">
              <w:rPr>
                <w:rFonts w:ascii="Helvetica" w:eastAsia="Times New Roman" w:hAnsi="Helvetica" w:cs="Helvetica"/>
                <w:b/>
                <w:sz w:val="30"/>
                <w:szCs w:val="30"/>
                <w:lang w:eastAsia="ru-RU"/>
              </w:rPr>
              <w:t>Местный бюджет: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Заработная плата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Услуги связи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В том числе абонентская плата за телефон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Коммунальные услуги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, 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Оплата отопления и горячего водоснабжения</w:t>
            </w:r>
            <w:bookmarkStart w:id="0" w:name="_GoBack"/>
            <w:bookmarkEnd w:id="0"/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Электроэнергия  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Холодное водоснабжение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Водоотведение (транспортировка сточных вод)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Водоотведение (очистка сточных вод)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Обращение с ТКО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Работы, услуги по содержанию имущества, 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Дератизация, дезинсекция, дезинфекция, </w:t>
            </w:r>
            <w:proofErr w:type="spellStart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акарицидная</w:t>
            </w:r>
            <w:proofErr w:type="spellEnd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обработка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Техническое обслуживание и поверка приборов учета тепловой энергии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Камерная </w:t>
            </w:r>
            <w:proofErr w:type="spellStart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дизенфекция</w:t>
            </w:r>
            <w:proofErr w:type="spellEnd"/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proofErr w:type="spellStart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Дистационный</w:t>
            </w:r>
            <w:proofErr w:type="spellEnd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радиом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о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ниторинг</w:t>
            </w:r>
            <w:proofErr w:type="spellEnd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технического состояния абонентского радиопередающего комплекта системы с круглосуточным мониторингом работоспособности устройств и пе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редачей посредством радиоретран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сляционной системы информации о </w:t>
            </w:r>
            <w:proofErr w:type="spellStart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сработкой</w:t>
            </w:r>
            <w:proofErr w:type="spellEnd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АУПС на ПЦН ЦУС "01" 31 ПЧ ФГКУ "13 отряд ФПС города Шахты по РО"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,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на пульт центрального наблюдения единой дежурно-диспетчерской службы города Шахты Ростовской области. на пульт централизованного наблюдения ФКУ "ЦУКС Главного управления МЧС России по Ростовской области" в помещениях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Обследование дымоходов и </w:t>
            </w:r>
            <w:proofErr w:type="spellStart"/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вентканалов</w:t>
            </w:r>
            <w:proofErr w:type="spellEnd"/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Техническое обслуживание автоматической пожарной сигнализации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Огнезащитная обработка деревянных конструкций чердачных помещений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Прочие работы, услуги, 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Услуги по охране имущества и объектов            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Медицинский осмотр (обследование) работников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Услуги по организации питания 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lastRenderedPageBreak/>
              <w:t>Прочие расходы, 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Уплата земельного налога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Уплата налога на имущество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мебели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31849B" w:themeFill="accent5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b/>
                <w:color w:val="FFFFFF" w:themeColor="background1"/>
                <w:sz w:val="30"/>
                <w:szCs w:val="30"/>
                <w:lang w:eastAsia="ru-RU"/>
              </w:rPr>
              <w:t>Региональный бюджет субъекта РФ (Ростовской области)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Заработная плата                                                                            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Начисления на выплаты по оплате труда                                   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Оплата за услуги "Интернет"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Работы, услуги по содержанию имущества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Заправка картриджа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Прочие работы, услуги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, 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неисключительных (пользовательских) прав на програм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м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ное обеспечение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Медицинский осмотр (обследование) работников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Обслуживание програм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м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ного обеспечения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Увеличение  стоимости основных средств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, 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учебно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-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наглядных пособий, средств обучения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ТСО, вычислительной техники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Увеличение  стоимости материальных запасов</w:t>
            </w:r>
            <w:r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, </w:t>
            </w: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 xml:space="preserve"> в том числе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канцелярских принадлежностей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моющих средств и хозяйственного инвентаря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игр, игрушек</w:t>
            </w:r>
          </w:p>
        </w:tc>
      </w:tr>
      <w:tr w:rsidR="00AF7604" w:rsidRPr="00AF7604" w:rsidTr="005C0EB2">
        <w:tc>
          <w:tcPr>
            <w:tcW w:w="1084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604" w:rsidRPr="00AF7604" w:rsidRDefault="00AF7604" w:rsidP="00AF760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</w:pPr>
            <w:r w:rsidRPr="00AF7604">
              <w:rPr>
                <w:rFonts w:ascii="Helvetica" w:eastAsia="Times New Roman" w:hAnsi="Helvetica" w:cs="Helvetica"/>
                <w:color w:val="212529"/>
                <w:sz w:val="30"/>
                <w:szCs w:val="30"/>
                <w:lang w:eastAsia="ru-RU"/>
              </w:rPr>
              <w:t>Приобретение запасных частей и расходных материалов к вычислительной технике</w:t>
            </w:r>
          </w:p>
        </w:tc>
      </w:tr>
    </w:tbl>
    <w:p w:rsidR="00DD799F" w:rsidRDefault="00DD799F"/>
    <w:sectPr w:rsidR="00DD799F" w:rsidSect="005C0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04"/>
    <w:rsid w:val="005C0EB2"/>
    <w:rsid w:val="007405DE"/>
    <w:rsid w:val="00AF7604"/>
    <w:rsid w:val="00B27C83"/>
    <w:rsid w:val="00D21B1C"/>
    <w:rsid w:val="00D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2021-12-07T13:55:00Z</dcterms:created>
  <dcterms:modified xsi:type="dcterms:W3CDTF">2021-12-07T14:51:00Z</dcterms:modified>
</cp:coreProperties>
</file>